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ind w:left="421" w:leftChars="0" w:hanging="421" w:hangingChars="131"/>
        <w:jc w:val="right"/>
        <w:rPr>
          <w:rFonts w:hint="default" w:ascii="宋体" w:hAnsi="宋体"/>
          <w:b/>
          <w:bCs w:val="0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HLW-2022-ZX-008</w:t>
      </w:r>
    </w:p>
    <w:p>
      <w:pPr>
        <w:ind w:left="420"/>
        <w:jc w:val="center"/>
        <w:rPr>
          <w:rFonts w:hint="eastAsia" w:ascii="宋体" w:hAnsi="宋体"/>
          <w:b/>
          <w:bCs w:val="0"/>
          <w:sz w:val="72"/>
          <w:szCs w:val="72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内蒙古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神东天隆集团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股份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有限公司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霍洛湾煤矿</w:t>
      </w:r>
    </w:p>
    <w:p>
      <w:pPr>
        <w:jc w:val="center"/>
        <w:rPr>
          <w:rFonts w:hint="default" w:ascii="宋体" w:hAnsi="宋体" w:eastAsia="宋体" w:cs="宋体"/>
          <w:b/>
          <w:bCs/>
          <w:w w:val="8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w w:val="80"/>
          <w:sz w:val="44"/>
          <w:szCs w:val="44"/>
          <w:lang w:val="en-US" w:eastAsia="zh-CN"/>
        </w:rPr>
        <w:t>关于购置</w:t>
      </w:r>
      <w:r>
        <w:rPr>
          <w:rFonts w:hint="eastAsia" w:ascii="宋体" w:hAnsi="宋体" w:cs="宋体"/>
          <w:b/>
          <w:bCs/>
          <w:w w:val="80"/>
          <w:sz w:val="44"/>
          <w:szCs w:val="44"/>
          <w:lang w:val="en-US" w:eastAsia="zh-CN"/>
        </w:rPr>
        <w:t>电动叉车</w:t>
      </w: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sz w:val="96"/>
          <w:szCs w:val="9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84"/>
          <w:szCs w:val="84"/>
          <w:lang w:eastAsia="zh-CN"/>
        </w:rPr>
        <w:t>技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eastAsia="zh-CN"/>
        </w:rPr>
        <w:t>术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val="en-US" w:eastAsia="zh-CN"/>
        </w:rPr>
        <w:t>要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val="en-US" w:eastAsia="zh-CN"/>
        </w:rPr>
        <w:t>求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审核方：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   </w:t>
      </w:r>
      <w:r>
        <w:rPr>
          <w:rFonts w:hint="eastAsia"/>
          <w:sz w:val="30"/>
          <w:szCs w:val="30"/>
          <w:lang w:val="en-US" w:eastAsia="zh-CN"/>
        </w:rPr>
        <w:t xml:space="preserve">                             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tabs>
          <w:tab w:val="left" w:pos="1227"/>
        </w:tabs>
        <w:jc w:val="center"/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</w:pP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20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23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年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5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月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30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日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right"/>
        <w:rPr>
          <w:rFonts w:hint="default" w:eastAsia="黑体"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HLW-2022-ZX-008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技 术 要 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szCs w:val="21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审核方：内蒙古神东天隆集团股份有限公司机电动力部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             </w:t>
      </w:r>
    </w:p>
    <w:p>
      <w:pPr>
        <w:pStyle w:val="11"/>
        <w:ind w:left="0" w:leftChars="0" w:firstLine="643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一、基本信息：</w:t>
      </w:r>
    </w:p>
    <w:tbl>
      <w:tblPr>
        <w:tblStyle w:val="9"/>
        <w:tblW w:w="9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2697"/>
        <w:gridCol w:w="682"/>
        <w:gridCol w:w="818"/>
        <w:gridCol w:w="1527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109" w:type="dxa"/>
            <w:noWrap w:val="0"/>
            <w:vAlign w:val="center"/>
          </w:tcPr>
          <w:p>
            <w:pPr>
              <w:ind w:right="-63" w:rightChars="-3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名称</w:t>
            </w:r>
          </w:p>
        </w:tc>
        <w:tc>
          <w:tcPr>
            <w:tcW w:w="269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规格型号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单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位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量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资金来源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交（提）货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电动叉车</w:t>
            </w:r>
          </w:p>
        </w:tc>
        <w:tc>
          <w:tcPr>
            <w:tcW w:w="26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3t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台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2023年专项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霍洛湾煤矿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vanish/>
        </w:rPr>
      </w:pPr>
    </w:p>
    <w:p>
      <w:pPr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基本参数：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1、规格型号:3000KG</w:t>
      </w:r>
      <w:bookmarkStart w:id="0" w:name="_GoBack"/>
      <w:bookmarkEnd w:id="0"/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2、动力形式:锂电池——电动机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3、操作形式:座驾式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4、额定载重量:Q (kg)3000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5、额定载荷中心距:c (mm)500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6、轮胎形式:实心环保轮胎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7、前轮胎规格:28x9-15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8、后轮胎规格:18x7-8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9、轮胎数量：(x =驱动轮)2x/2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10、门架静止高度:h1 (mm)2165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11、自由提升高度:h2 (mm)145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12、标配门架起升高度:h3 (mm)3000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13、门架起升时最大高度:h4 (mm) 4159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14、标配护顶架(驾驶室)高度:h6 (mm)2178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15、货叉尺寸(厚度*宽度*长度):s/e/1(mm)/45x125x1070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16、货叉间距离：b5(mm) 290/1100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17、最小转弯半径：Wa(mm)2380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18、最大行驶速度(满载/空载):km/h14/15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19、最大起升速度(满载/空载):mm/s280/400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20、下降速度(满载/空载):mm/s470/420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21、最大挂钩牵引力(满载/空载):N13000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22、最大爬坡度(满载/空载):15/15%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23、行走电机功率，S260 min工作制：≥11AC/kW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24、起升电机功率，S315%工作制： ≥8AC/kW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25、标配蓄电池电压/容量：≥80V/404Ah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26、电机类型：永磁同步</w:t>
      </w:r>
    </w:p>
    <w:p>
      <w:pPr>
        <w:pStyle w:val="8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基本要求：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11、电动机的绝缘等级均不低于F级。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2、货叉长度1.07米。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3、环保实心轮胎。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4、带快速充电机(2小时充满)、充电插头。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5、可连续使用8小时。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6、叉车信号和照明装置应符合GB4785的规定，叉车至少应包括前照灯、制动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灯、转向灯、左、右、后视镜等。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7、叉车用起升链条的安全系数不应低于5。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8、叉车液压系统用软管、硬管和接头，应至少能承受液压回路3倍的工作压力1 min不破裂，且无异常现象。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9、叉车的蓄电池绝缘电阻不应小于50Ω乘以蓄电池组额定电压数值，其余电气设备的绝缘电阻不应小于1k 2 乘以蓄电池组额定电压数值</w:t>
      </w:r>
    </w:p>
    <w:p>
      <w:pPr>
        <w:pStyle w:val="8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其他或环境要求：</w:t>
      </w:r>
    </w:p>
    <w:p>
      <w:pPr>
        <w:pStyle w:val="8"/>
        <w:ind w:left="0" w:leftChars="0" w:firstLine="640" w:firstLineChars="200"/>
        <w:rPr>
          <w:rFonts w:hint="eastAsia" w:ascii="宋体" w:hAnsi="宋体" w:cs="宋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32"/>
          <w:szCs w:val="32"/>
          <w:lang w:val="en-US" w:eastAsia="zh-CN"/>
        </w:rPr>
        <w:t>（一）环境要求</w:t>
      </w:r>
    </w:p>
    <w:p>
      <w:pPr>
        <w:pStyle w:val="8"/>
        <w:ind w:left="0" w:leftChars="0" w:firstLine="640" w:firstLineChars="200"/>
        <w:rPr>
          <w:rFonts w:hint="eastAsia" w:ascii="宋体" w:hAnsi="宋体" w:cs="宋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32"/>
          <w:szCs w:val="32"/>
          <w:lang w:val="en-US" w:eastAsia="zh-CN"/>
        </w:rPr>
        <w:t>1、海拔高度：不超过2000m；</w:t>
      </w:r>
    </w:p>
    <w:p>
      <w:pPr>
        <w:pStyle w:val="8"/>
        <w:ind w:left="0" w:leftChars="0" w:firstLine="640" w:firstLineChars="200"/>
        <w:rPr>
          <w:rFonts w:hint="eastAsia" w:ascii="宋体" w:hAnsi="宋体" w:cs="宋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32"/>
          <w:szCs w:val="32"/>
          <w:lang w:val="en-US" w:eastAsia="zh-CN"/>
        </w:rPr>
        <w:t>2、环境温度：-35～+40℃；</w:t>
      </w:r>
    </w:p>
    <w:p>
      <w:pPr>
        <w:pStyle w:val="8"/>
        <w:ind w:left="0" w:leftChars="0" w:firstLine="640" w:firstLineChars="200"/>
        <w:rPr>
          <w:rFonts w:hint="eastAsia" w:ascii="宋体" w:hAnsi="宋体" w:cs="宋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32"/>
          <w:szCs w:val="32"/>
          <w:lang w:val="en-US" w:eastAsia="zh-CN"/>
        </w:rPr>
        <w:t>3、相对湿度：不超过95%（+25℃）；</w:t>
      </w:r>
    </w:p>
    <w:p>
      <w:pPr>
        <w:pStyle w:val="8"/>
        <w:ind w:left="0" w:leftChars="0" w:firstLine="640" w:firstLineChars="200"/>
        <w:rPr>
          <w:rFonts w:hint="eastAsia" w:ascii="宋体" w:hAnsi="宋体" w:cs="宋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32"/>
          <w:szCs w:val="32"/>
          <w:lang w:val="en-US" w:eastAsia="zh-CN"/>
        </w:rPr>
        <w:t>（二）其他</w:t>
      </w:r>
    </w:p>
    <w:p>
      <w:pPr>
        <w:pStyle w:val="8"/>
        <w:ind w:left="0" w:leftChars="0" w:firstLine="640" w:firstLineChars="200"/>
        <w:rPr>
          <w:rFonts w:hint="eastAsia" w:ascii="宋体" w:hAnsi="宋体" w:cs="宋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32"/>
          <w:szCs w:val="32"/>
          <w:lang w:val="en-US" w:eastAsia="zh-CN"/>
        </w:rPr>
        <w:t>1、提供技术文件2套/车、电子版一套、司机手册、零部件目录、易损件图纸和清单。</w:t>
      </w:r>
    </w:p>
    <w:p>
      <w:pPr>
        <w:pStyle w:val="8"/>
        <w:ind w:left="0" w:leftChars="0" w:firstLine="640" w:firstLineChars="200"/>
        <w:rPr>
          <w:rFonts w:hint="eastAsia" w:ascii="宋体" w:hAnsi="宋体" w:cs="宋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32"/>
          <w:szCs w:val="32"/>
          <w:lang w:val="en-US" w:eastAsia="zh-CN"/>
        </w:rPr>
        <w:t>2、中标方要针对设备操作、故障代码识别、叉车的维护保养及技术指导。</w:t>
      </w:r>
    </w:p>
    <w:p>
      <w:pPr>
        <w:pStyle w:val="8"/>
        <w:ind w:left="0" w:leftChars="0" w:firstLine="640" w:firstLineChars="200"/>
        <w:rPr>
          <w:rFonts w:hint="eastAsia" w:ascii="宋体" w:hAnsi="宋体" w:cs="宋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32"/>
          <w:szCs w:val="32"/>
          <w:lang w:val="en-US" w:eastAsia="zh-CN"/>
        </w:rPr>
        <w:t>3、叉车车顶需要加装防护挡板。</w:t>
      </w:r>
    </w:p>
    <w:p>
      <w:pPr>
        <w:pStyle w:val="8"/>
        <w:ind w:left="0" w:leftChars="0" w:firstLine="640" w:firstLineChars="200"/>
        <w:rPr>
          <w:rFonts w:hint="eastAsia" w:ascii="宋体" w:hAnsi="宋体" w:cs="宋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32"/>
          <w:szCs w:val="32"/>
          <w:lang w:val="en-US" w:eastAsia="zh-CN"/>
        </w:rPr>
        <w:t>4、叉车应具各门架前倾自锁功能，有倒车预警功能。</w:t>
      </w:r>
    </w:p>
    <w:p>
      <w:pPr>
        <w:pStyle w:val="8"/>
        <w:ind w:left="0" w:leftChars="0" w:firstLine="640" w:firstLineChars="200"/>
        <w:rPr>
          <w:rFonts w:hint="eastAsia" w:ascii="宋体" w:hAnsi="宋体" w:cs="宋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32"/>
          <w:szCs w:val="32"/>
          <w:lang w:val="en-US" w:eastAsia="zh-CN"/>
        </w:rPr>
        <w:t>5、座椅应装有符合GB/T269+8.1规定的安全带。</w:t>
      </w:r>
    </w:p>
    <w:p>
      <w:pPr>
        <w:pStyle w:val="8"/>
        <w:ind w:left="0" w:leftChars="0" w:firstLine="640" w:firstLineChars="200"/>
        <w:rPr>
          <w:rFonts w:hint="eastAsia" w:ascii="宋体" w:hAnsi="宋体" w:cs="宋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32"/>
          <w:szCs w:val="32"/>
          <w:lang w:val="en-US" w:eastAsia="zh-CN"/>
        </w:rPr>
        <w:t>6、叉车安装有挡货架，挡货架上开口的两个尺寸中应有一个尺寸不大于150m 皿。</w:t>
      </w:r>
    </w:p>
    <w:p>
      <w:pPr>
        <w:pStyle w:val="8"/>
        <w:ind w:left="0" w:leftChars="0" w:firstLine="640" w:firstLineChars="200"/>
        <w:rPr>
          <w:rFonts w:hint="eastAsia" w:ascii="宋体" w:hAnsi="宋体" w:cs="宋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32"/>
          <w:szCs w:val="32"/>
          <w:lang w:val="en-US" w:eastAsia="zh-CN"/>
        </w:rPr>
        <w:t>7、蓄电池金属盖板与蓄电池带电部分之间应有30mm以上的空间。若盖板与带电部分之间具有绝缘层，则其间隙至少要有10mm。且绝缘层应牢固，以免在正常使用时发生绝缘层脱落或移动。</w:t>
      </w:r>
    </w:p>
    <w:p>
      <w:pPr>
        <w:pStyle w:val="8"/>
        <w:ind w:left="0" w:leftChars="0" w:firstLine="640" w:firstLineChars="200"/>
        <w:rPr>
          <w:rFonts w:hint="eastAsia" w:ascii="宋体" w:hAnsi="宋体" w:cs="宋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32"/>
          <w:szCs w:val="32"/>
          <w:lang w:val="en-US" w:eastAsia="zh-CN"/>
        </w:rPr>
        <w:t>8、蓄电池叉车操作者位置处的噪声声压级值不应大于80 dB(A)。</w:t>
      </w:r>
    </w:p>
    <w:p>
      <w:pPr>
        <w:pStyle w:val="8"/>
        <w:ind w:left="0" w:leftChars="0" w:firstLine="640" w:firstLineChars="200"/>
        <w:rPr>
          <w:rFonts w:hint="eastAsia" w:ascii="宋体" w:hAnsi="宋体" w:cs="宋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32"/>
          <w:szCs w:val="32"/>
          <w:lang w:val="en-US" w:eastAsia="zh-CN"/>
        </w:rPr>
        <w:t>9、提供产品合格证、说明书、型式报告、检验报告和《安全检验合格》标志等相关资料。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32"/>
          <w:szCs w:val="32"/>
          <w:lang w:val="en-US" w:eastAsia="zh-CN"/>
        </w:rPr>
        <w:t>10、中标方负责厂内车辆的注册。</w:t>
      </w:r>
    </w:p>
    <w:p>
      <w:pPr>
        <w:pStyle w:val="8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质量保证、付款方式及售后：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1、到货包装完好，设备质保期为验收合格之日起12个月或使用2千小时先到为准；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自交货验收合格算起，卖方应2个月做一次免费常规检查。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2、在质保期内因产品质量原因造成的需方设备损坏，中标方公司负责免费维修或免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费更换相关零件。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3、在质保期到期之前，中标方应派售后人员对设备进行全面免费的维护检查。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（以下空白，无正文）</w:t>
      </w: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/>
    <w:sectPr>
      <w:footerReference r:id="rId4" w:type="default"/>
      <w:pgSz w:w="11906" w:h="16838"/>
      <w:pgMar w:top="1440" w:right="1080" w:bottom="1440" w:left="108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4427855</wp:posOffset>
              </wp:positionH>
              <wp:positionV relativeFrom="paragraph">
                <wp:posOffset>-140335</wp:posOffset>
              </wp:positionV>
              <wp:extent cx="1104900" cy="82931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82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使用方小签：</w:t>
                          </w: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审核方小签：</w:t>
                          </w:r>
                        </w:p>
                      </w:txbxContent>
                    </wps:txbx>
                    <wps:bodyPr lIns="91439" tIns="45719" rIns="91439" bIns="4571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8.65pt;margin-top:-11.05pt;height:65.3pt;width:87pt;z-index:251660288;mso-width-relative:page;mso-height-relative:page;" filled="f" stroked="f" coordsize="21600,21600" o:gfxdata="UEsDBAoAAAAAAIdO4kAAAAAAAAAAAAAAAAAEAAAAZHJzL1BLAwQUAAAACACHTuJANFKWaNkAAAAL&#10;AQAADwAAAGRycy9kb3ducmV2LnhtbE2PwU7DMAyG70i8Q2QkbluSom1daTpBRSUQJwbinDWmqWiS&#10;0mRbeXvMCY62P/3+/nI3u4GdcIp98ArkUgBD3wbT+07B22uzyIHFpL3RQ/Co4Bsj7KrLi1IXJpz9&#10;C572qWMU4mOhFdiUxoLz2Fp0Oi7DiJ5uH2FyOtE4ddxM+kzhbuCZEGvudO/pg9Uj1hbbz/3RKWiw&#10;ubt/jNv4lb+vZG0f6uf5qVbq+kqKW2AJ5/QHw68+qUNFTodw9CayQcF6u7khVMEiyyQwIvKNpM2B&#10;UJGvgFcl/9+h+gFQSwMEFAAAAAgAh07iQDAunDPFAQAAggMAAA4AAABkcnMvZTJvRG9jLnhtbK1T&#10;TW4bIRjdV+odEPt6Zmy3jUceR4qsRJGqtlKSA2AGPEjAhwB7xhdob9BVN933XD5HPrDjuOkmi2wY&#10;vh8e772PmV8ORpOt8EGBbWg1KikRlkOr7LqhD/fXHy4oCZHZlmmwoqE7Eejl4v27ee9qMYYOdCs8&#10;QRAb6t41tIvR1UUReCcMCyNwwmJRgjcsYujXRetZj+hGF+Oy/FT04FvngYsQMLs8FOkR0b8GEKRU&#10;XCyBb4yw8YDqhWYRJYVOuUAXma2UgsdvUgYRiW4oKo15xUtwv0prsZizeu2Z6xQ/UmCvofBCk2HK&#10;4qUnqCWLjGy8+g/KKO4hgIwjDqY4CMmOoIqqfOHNXcecyFrQ6uBOpoe3g+Vft989UW1DJ5RYZnDg&#10;+18/97//7v/8IJNkT+9CjV13DvvicAUDPpqnfMBkUj1Ib9IX9RCso7m7k7liiISnQ1U5nZVY4li7&#10;GM8mVXa/eD7tfIg3AgxJm4Z6HF72lG2/hIhMsPWpJV1m4VppnQeo7T8JbEyZIlE/UEy7OKyGo54V&#10;tDuUo28tWjmrppMZPo0cTD9+rjDw55XVeWXjvFp3SC+bkK/A0WRyx2eUZn8eZyLPv87iE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RSlmjZAAAACwEAAA8AAAAAAAAAAQAgAAAAIgAAAGRycy9kb3du&#10;cmV2LnhtbFBLAQIUABQAAAAIAIdO4kAwLpwzxQEAAIIDAAAOAAAAAAAAAAEAIAAAACgBAABkcnMv&#10;ZTJvRG9jLnhtbFBLBQYAAAAABgAGAFkBAABfBQAAAAA=&#10;">
              <v:fill on="f" focussize="0,0"/>
              <v:stroke on="f"/>
              <v:imagedata o:title=""/>
              <o:lock v:ext="edit" aspectratio="f"/>
              <v:textbox inset="7.19992125984252pt,3.59992125984252pt,7.19992125984252pt,3.59992125984252pt">
                <w:txbxContent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使用方小签：</w:t>
                    </w: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审核方小签：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8CE403"/>
    <w:multiLevelType w:val="singleLevel"/>
    <w:tmpl w:val="0B8CE403"/>
    <w:lvl w:ilvl="0" w:tentative="0">
      <w:start w:val="2"/>
      <w:numFmt w:val="chineseCounting"/>
      <w:suff w:val="nothing"/>
      <w:lvlText w:val="%1、"/>
      <w:lvlJc w:val="left"/>
      <w:pPr>
        <w:ind w:left="-13"/>
      </w:pPr>
      <w:rPr>
        <w:rFonts w:hint="eastAsia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wY2FlYzVkZjEyN2Y0ZmM0MzhjY2UwZmI5ZTAyMTYifQ=="/>
  </w:docVars>
  <w:rsids>
    <w:rsidRoot w:val="29FF6835"/>
    <w:rsid w:val="004325CA"/>
    <w:rsid w:val="02131202"/>
    <w:rsid w:val="081B3258"/>
    <w:rsid w:val="10117E5B"/>
    <w:rsid w:val="14BD40B0"/>
    <w:rsid w:val="1B915FA6"/>
    <w:rsid w:val="1CD31A7D"/>
    <w:rsid w:val="1CE36F71"/>
    <w:rsid w:val="225560E5"/>
    <w:rsid w:val="226E4C26"/>
    <w:rsid w:val="23800D4A"/>
    <w:rsid w:val="23851FDE"/>
    <w:rsid w:val="29FF6835"/>
    <w:rsid w:val="2A450F9E"/>
    <w:rsid w:val="2CAF4C5A"/>
    <w:rsid w:val="2FEE2450"/>
    <w:rsid w:val="32F269E3"/>
    <w:rsid w:val="33BD1FB2"/>
    <w:rsid w:val="38AF7FB6"/>
    <w:rsid w:val="394C5C67"/>
    <w:rsid w:val="3C9A5D74"/>
    <w:rsid w:val="4E930D73"/>
    <w:rsid w:val="514813E1"/>
    <w:rsid w:val="54837309"/>
    <w:rsid w:val="61CE50DA"/>
    <w:rsid w:val="62C5556D"/>
    <w:rsid w:val="62CC5CC1"/>
    <w:rsid w:val="62E01600"/>
    <w:rsid w:val="68002771"/>
    <w:rsid w:val="6A4916C3"/>
    <w:rsid w:val="6F312BDD"/>
    <w:rsid w:val="730A6EB1"/>
    <w:rsid w:val="73A60999"/>
    <w:rsid w:val="73D71F6E"/>
    <w:rsid w:val="7C00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header"/>
    <w:basedOn w:val="1"/>
    <w:next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Date"/>
    <w:basedOn w:val="1"/>
    <w:next w:val="1"/>
    <w:qFormat/>
    <w:uiPriority w:val="0"/>
    <w:rPr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paragraph" w:styleId="11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封面"/>
    </customSectPr>
    <customSectPr>
      <sectNamePr val="正文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571</Words>
  <Characters>634</Characters>
  <Lines>0</Lines>
  <Paragraphs>0</Paragraphs>
  <TotalTime>173</TotalTime>
  <ScaleCrop>false</ScaleCrop>
  <LinksUpToDate>false</LinksUpToDate>
  <CharactersWithSpaces>696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2021-08-31T06:20:00Z</dcterms:created>
  <dc:creator>赵耀</dc:creator>
  <cp:lastModifiedBy> </cp:lastModifiedBy>
  <cp:lastPrinted>2022-11-14T09:25:00Z</cp:lastPrinted>
  <dcterms:modified xsi:type="dcterms:W3CDTF">2023-07-26T07:34:57Z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1B7CEB7870E2454A879AC3343CEA583A</vt:lpwstr>
  </property>
</Properties>
</file>